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6" w:rsidRDefault="004155D6" w:rsidP="004155D6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7" o:title=""/>
          </v:shape>
          <o:OLEObject Type="Embed" ProgID="Word.Picture.8" ShapeID="_x0000_i1025" DrawAspect="Content" ObjectID="_1623135864" r:id="rId8"/>
        </w:object>
      </w:r>
    </w:p>
    <w:p w:rsidR="004155D6" w:rsidRPr="00C86B1D" w:rsidRDefault="004155D6" w:rsidP="004155D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ประกาศเทศบาลตำบลหนองบัวโคก</w:t>
      </w:r>
    </w:p>
    <w:p w:rsidR="004155D6" w:rsidRPr="000C013C" w:rsidRDefault="004155D6" w:rsidP="004155D6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มาตรการตรวจสอบการใช้ดุลพินิจ</w:t>
      </w:r>
    </w:p>
    <w:p w:rsidR="004155D6" w:rsidRPr="00C86B1D" w:rsidRDefault="004155D6" w:rsidP="004155D6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4BF86B" wp14:editId="5685ED4C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    </w:pict>
          </mc:Fallback>
        </mc:AlternateContent>
      </w:r>
      <w:r>
        <w:br/>
      </w:r>
    </w:p>
    <w:p w:rsidR="001B4FDD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ด้วยเทศบาลตำบลหนองบัวโคก มีเจตนารมณ์และความมุ่งมั่นในการดำเนินงานขององค์กรให้เป็นไปด้วยความโปร่งใส เป็นธรรม ปราศจากการแทรกแซงใดๆ ที่จะทำให้ขาดความเป็นกลาง บริหารงานด้วยความซื่อสัตย์สุจริต มีมาตรการป้องกันการทุจริต มีการแสดงเจตจำนงสุจริตของผู้บริหาร รวมถึงมาตรการภายในต่างๆ เพื่อป้องกันการทุจริต สงวนรักษาไว้ซึ่งประโยชน์ของส่วนรวมและมีเหตุผลในการใช้ดุลพินิจที่เหมาะสมตรวจสอบได้ประกอบกับเกณฑ์การประเมินคุณธรรมและความโปร่งใสในการดำเนินงานของหน่วยงานภาครัฐ (</w:t>
      </w:r>
      <w:r w:rsidR="001B4FDD">
        <w:rPr>
          <w:rFonts w:ascii="TH SarabunPSK" w:hAnsi="TH SarabunPSK" w:cs="TH SarabunPSK"/>
        </w:rPr>
        <w:t>Integrity Transparency Assessment : ITA</w:t>
      </w:r>
      <w:r>
        <w:rPr>
          <w:rFonts w:ascii="TH SarabunPSK" w:hAnsi="TH SarabunPSK" w:cs="TH SarabunPSK" w:hint="cs"/>
          <w:cs/>
        </w:rPr>
        <w:t>)</w:t>
      </w:r>
      <w:r w:rsidR="001B4FDD">
        <w:rPr>
          <w:rFonts w:ascii="TH SarabunPSK" w:hAnsi="TH SarabunPSK" w:cs="TH SarabunPSK" w:hint="cs"/>
          <w:cs/>
        </w:rPr>
        <w:t xml:space="preserve"> ได้กำหนดตัวชี้วัดการป้องกันการทุจริต โดยให้หน่วยงานของรัฐจัดให้มีมาตรการภายในเพื่อส่งเสริมความโปร่งใสและป้องกันการทุจริต ในหัวข้อ </w:t>
      </w:r>
      <w:r w:rsidR="001B4FDD" w:rsidRPr="001B4FDD">
        <w:rPr>
          <w:rFonts w:ascii="TH SarabunPSK" w:hAnsi="TH SarabunPSK" w:cs="TH SarabunPSK" w:hint="cs"/>
          <w:b/>
          <w:bCs/>
          <w:cs/>
        </w:rPr>
        <w:t>“มาตรการตรวจสอบการใช้ดุลพินิจ”</w:t>
      </w:r>
      <w:r w:rsidR="001B4FDD">
        <w:rPr>
          <w:rFonts w:ascii="TH SarabunIT๙" w:hAnsi="TH SarabunIT๙" w:cs="TH SarabunIT๙" w:hint="cs"/>
          <w:cs/>
        </w:rPr>
        <w:t xml:space="preserve"> นั้น</w:t>
      </w:r>
    </w:p>
    <w:p w:rsidR="004155D6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155D6" w:rsidRPr="00785EE1">
        <w:rPr>
          <w:rFonts w:ascii="TH SarabunIT๙" w:hAnsi="TH SarabunIT๙" w:cs="TH SarabunIT๙"/>
          <w:cs/>
        </w:rPr>
        <w:t>เพื่อให้การ</w:t>
      </w:r>
      <w:r>
        <w:rPr>
          <w:rFonts w:ascii="TH SarabunIT๙" w:hAnsi="TH SarabunIT๙" w:cs="TH SarabunIT๙" w:hint="cs"/>
          <w:cs/>
        </w:rPr>
        <w:t>ใช้ดุลพินิจของผู้มีหน้าที่และอำนาจในการตัดสินใจ อนุญาต อนุมัติ หรือมีคำสั่งในเรื่องต่างๆ เป็นไปอย่างรอบคอบมีขอบเขตและมีเหตุผลสนับสนุนในการใช้ดุลพินิจอย่างเพียงพอ เทศบาลตำบลหนองบัวโคกจึงได้กำหนดมาตรการตรวจสอบการใช้ดุลพินิจ ดังนี้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1B4FDD">
        <w:rPr>
          <w:rFonts w:ascii="TH SarabunIT๙" w:hAnsi="TH SarabunIT๙" w:cs="TH SarabunIT๙" w:hint="cs"/>
          <w:cs/>
        </w:rPr>
        <w:t>ระดับผู้บังคับบัญชา การใช้ดุลพินิจให้อาศัยหลักดังต่อไปนี้</w:t>
      </w:r>
    </w:p>
    <w:p w:rsidR="001B4FDD" w:rsidRDefault="001B4FDD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หลักข้อเท็จจริงอันเป็นสาระสำคัญ ซึ่งการวินิจฉัยข้อเท็จจริงนั้นต้องตรวจสอบข้อเท็จจริงที่เกิดขึ้นจากพยานหลักฐานที่มีอยู่ให้เพียงพอและรอบด้านต่อการพิสูจน์ข้อเท็จจริง</w:t>
      </w:r>
    </w:p>
    <w:p w:rsidR="00526F14" w:rsidRDefault="00526F14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1.2 หลักข้อกฎหมาย กฎระเบียบ ข้อบังคับ หนังสือสั่งการ มาตรฐาน คู่มือการปฏิบัติงาน หรือขั้นตอนที่เกี่ยวข้อง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1.3 หลักข้อพิจารณาและข้อสนับสนุน ซึ่งผู้ใช้ดุลพินิจจะต้องพิจารณาตัดสินใจภายใต้หลักข้อเท็จจริงที่แสวงหาได้อย่างครอบคลุมรอบด้าน และข้อ</w:t>
      </w:r>
      <w:proofErr w:type="spellStart"/>
      <w:r>
        <w:rPr>
          <w:rFonts w:ascii="TH SarabunIT๙" w:hAnsi="TH SarabunIT๙" w:cs="TH SarabunIT๙" w:hint="cs"/>
          <w:cs/>
        </w:rPr>
        <w:t>กฏหมาย</w:t>
      </w:r>
      <w:proofErr w:type="spellEnd"/>
      <w:r>
        <w:rPr>
          <w:rFonts w:ascii="TH SarabunIT๙" w:hAnsi="TH SarabunIT๙" w:cs="TH SarabunIT๙" w:hint="cs"/>
          <w:cs/>
        </w:rPr>
        <w:t>ที่เกี่ยวข้องเชื่อมโยง</w:t>
      </w:r>
    </w:p>
    <w:p w:rsidR="004155D6" w:rsidRDefault="004155D6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933180">
        <w:rPr>
          <w:rFonts w:ascii="TH SarabunIT๙" w:hAnsi="TH SarabunIT๙" w:cs="TH SarabunIT๙" w:hint="cs"/>
          <w:cs/>
        </w:rPr>
        <w:t xml:space="preserve">ระดับผู้ใต้บังคับบัญชา นอกจากการปฏิบัติตามหลักข้อ 1.1 </w:t>
      </w:r>
      <w:r w:rsidR="00933180">
        <w:rPr>
          <w:rFonts w:ascii="TH SarabunIT๙" w:hAnsi="TH SarabunIT๙" w:cs="TH SarabunIT๙"/>
          <w:cs/>
        </w:rPr>
        <w:t>–</w:t>
      </w:r>
      <w:r w:rsidR="00933180">
        <w:rPr>
          <w:rFonts w:ascii="TH SarabunIT๙" w:hAnsi="TH SarabunIT๙" w:cs="TH SarabunIT๙" w:hint="cs"/>
          <w:cs/>
        </w:rPr>
        <w:t xml:space="preserve"> 1.3 แล้ว ให้ถือปฏิบัติตามแนวทางดังต่อไปนี้อีก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2.1 </w:t>
      </w:r>
      <w:r>
        <w:rPr>
          <w:rFonts w:ascii="TH SarabunIT๙" w:hAnsi="TH SarabunIT๙" w:cs="TH SarabunIT๙" w:hint="cs"/>
          <w:cs/>
        </w:rPr>
        <w:t>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 กระบวนการ ขั้นตอน ระยะเวลาการปฏิบัติงานอย่างชัดเจน เพื่อเป็นกรอบในการปฏิบัติงานอันจะนำไปสู่การลดการใช้ดุลพินิจของผู้ปฏิบัติงาน</w:t>
      </w:r>
    </w:p>
    <w:p w:rsidR="00933180" w:rsidRDefault="0093318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2.2 </w:t>
      </w:r>
      <w:r w:rsidR="00D67337">
        <w:rPr>
          <w:rFonts w:ascii="TH SarabunIT๙" w:hAnsi="TH SarabunIT๙" w:cs="TH SarabunIT๙" w:hint="cs"/>
          <w:cs/>
        </w:rPr>
        <w:t>นำเทคโนโลยี</w:t>
      </w:r>
      <w:proofErr w:type="spellStart"/>
      <w:r w:rsidR="00D67337">
        <w:rPr>
          <w:rFonts w:ascii="TH SarabunIT๙" w:hAnsi="TH SarabunIT๙" w:cs="TH SarabunIT๙" w:hint="cs"/>
          <w:cs/>
        </w:rPr>
        <w:t>ดิจิทัล</w:t>
      </w:r>
      <w:proofErr w:type="spellEnd"/>
      <w:r w:rsidR="00D67337">
        <w:rPr>
          <w:rFonts w:ascii="TH SarabunIT๙" w:hAnsi="TH SarabunIT๙" w:cs="TH SarabunIT๙" w:hint="cs"/>
          <w:cs/>
        </w:rPr>
        <w:t>มาใช้ในการจัดเก็บและประมวลผลข้อมูลอย่างเป็นระบบและสะดวกในการสืบค้นเพื่อนำมาใช้ประกอบการตัดสินใจ เพื่อลดการใช้ดุลพินิจในการทำงาน</w:t>
      </w:r>
    </w:p>
    <w:p w:rsidR="00D67337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ให้ผู้บังคับบัญชาทุกระดับ กำกับดูแล และติดตามตรวจสอบการปฏิบัติงาน ตลอดจนการใช้ดุลพินิจของผู้ใต้บังคับบัญชา ให้เป็นไปตามกฎหมาย กฎระเบียบ ข้อบังคับ หนังสือสั่งการ มาตรฐาน คู่มือปฏิบัติงานแก้ไขปรับปรุงให้ถูกต้อง</w:t>
      </w:r>
    </w:p>
    <w:p w:rsidR="00D67337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ผู้บังคับบัญชาทุกระดับชั้นต้องสื่อสารถึงความสำคัญและแนวทางในการดำเนินการตรวจสอบการใช้ดุลพินิจของเทศบาลตำบลหนองบัวโคก</w:t>
      </w:r>
    </w:p>
    <w:p w:rsidR="00B22E60" w:rsidRDefault="00B22E60" w:rsidP="004155D6">
      <w:pPr>
        <w:jc w:val="thaiDistribute"/>
        <w:rPr>
          <w:rFonts w:ascii="TH SarabunIT๙" w:hAnsi="TH SarabunIT๙" w:cs="TH SarabunIT๙"/>
        </w:rPr>
      </w:pPr>
    </w:p>
    <w:p w:rsidR="00B22E60" w:rsidRDefault="00B22E60" w:rsidP="004155D6">
      <w:pPr>
        <w:jc w:val="thaiDistribute"/>
        <w:rPr>
          <w:rFonts w:ascii="TH SarabunIT๙" w:hAnsi="TH SarabunIT๙" w:cs="TH SarabunIT๙"/>
        </w:rPr>
      </w:pPr>
    </w:p>
    <w:p w:rsidR="00B22E60" w:rsidRDefault="00B22E60" w:rsidP="00B22E6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- 2 -</w:t>
      </w:r>
    </w:p>
    <w:p w:rsidR="00B22E60" w:rsidRDefault="00D67337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67337" w:rsidRDefault="00B22E60" w:rsidP="004155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67337">
        <w:rPr>
          <w:rFonts w:ascii="TH SarabunIT๙" w:hAnsi="TH SarabunIT๙" w:cs="TH SarabunIT๙" w:hint="cs"/>
          <w:cs/>
        </w:rPr>
        <w:t>5. ทุกส่วนงานต้องส่งเสริมวิธีการต่างๆ เพื่อลดการใช้ดุลพินิจของเจ้าหน้าที่ในการปฏิบัติงานเช่นการพิจารณาร่วมกันในรูปของคณะกรรมการ การนำแนวทางการมีส่วนร่วมหรือการรับฟังความคิดเห็นของประชาชน เป็นต้น</w:t>
      </w:r>
    </w:p>
    <w:p w:rsidR="00B22E60" w:rsidRPr="00403C67" w:rsidRDefault="00B22E60" w:rsidP="004155D6">
      <w:pPr>
        <w:jc w:val="thaiDistribute"/>
        <w:rPr>
          <w:rFonts w:ascii="TH SarabunIT๙" w:hAnsi="TH SarabunIT๙" w:cs="TH SarabunIT๙"/>
          <w:cs/>
        </w:rPr>
      </w:pPr>
    </w:p>
    <w:p w:rsidR="004155D6" w:rsidRPr="00D67337" w:rsidRDefault="004155D6" w:rsidP="00D67337">
      <w:pPr>
        <w:jc w:val="thaiDistribute"/>
        <w:rPr>
          <w:rFonts w:ascii="TH SarabunIT๙" w:hAnsi="TH SarabunIT๙" w:cs="TH SarabunIT๙"/>
          <w:spacing w:val="-4"/>
        </w:rPr>
      </w:pPr>
      <w:r w:rsidRPr="00D67337">
        <w:rPr>
          <w:rFonts w:ascii="TH SarabunIT๙" w:hAnsi="TH SarabunIT๙" w:cs="TH SarabunIT๙"/>
          <w:cs/>
        </w:rPr>
        <w:t xml:space="preserve">      </w:t>
      </w:r>
      <w:r w:rsidRPr="00D67337">
        <w:rPr>
          <w:rFonts w:ascii="TH SarabunIT๙" w:hAnsi="TH SarabunIT๙" w:cs="TH SarabunIT๙"/>
          <w:cs/>
        </w:rPr>
        <w:tab/>
      </w:r>
      <w:r w:rsidRPr="00D67337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:rsidR="004155D6" w:rsidRPr="00785EE1" w:rsidRDefault="004155D6" w:rsidP="004155D6">
      <w:pPr>
        <w:spacing w:before="120"/>
        <w:ind w:firstLine="1418"/>
        <w:rPr>
          <w:rFonts w:ascii="TH SarabunIT๙" w:hAnsi="TH SarabunIT๙" w:cs="TH SarabunIT๙"/>
          <w:cs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B22E60">
        <w:rPr>
          <w:rFonts w:ascii="TH SarabunIT๙" w:hAnsi="TH SarabunIT๙" w:cs="TH SarabunIT๙" w:hint="cs"/>
          <w:cs/>
        </w:rPr>
        <w:t>4</w:t>
      </w:r>
      <w:r w:rsidRPr="00785EE1">
        <w:rPr>
          <w:rFonts w:ascii="TH SarabunIT๙" w:hAnsi="TH SarabunIT๙" w:cs="TH SarabunIT๙"/>
          <w:cs/>
        </w:rPr>
        <w:t xml:space="preserve">  </w:t>
      </w:r>
      <w:r w:rsidR="00B22E60">
        <w:rPr>
          <w:rFonts w:ascii="TH SarabunIT๙" w:hAnsi="TH SarabunIT๙" w:cs="TH SarabunIT๙" w:hint="cs"/>
          <w:cs/>
        </w:rPr>
        <w:t>มิถุนายน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B22E60">
        <w:rPr>
          <w:rFonts w:ascii="TH SarabunIT๙" w:hAnsi="TH SarabunIT๙" w:cs="TH SarabunIT๙" w:hint="cs"/>
          <w:cs/>
        </w:rPr>
        <w:t>2</w:t>
      </w:r>
    </w:p>
    <w:p w:rsidR="004155D6" w:rsidRDefault="004155D6" w:rsidP="004155D6">
      <w:pPr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ab/>
      </w:r>
    </w:p>
    <w:p w:rsidR="004155D6" w:rsidRPr="0089202D" w:rsidRDefault="005B41C8" w:rsidP="004155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66A70E7C" wp14:editId="31E3A45B">
            <wp:extent cx="1675178" cy="380390"/>
            <wp:effectExtent l="0" t="0" r="1270" b="635"/>
            <wp:docPr id="6" name="รูปภาพ 6" descr="D:\1งานเก็บเครื่องเก่า (ปลา)\E\ลายเซ็น\Signature Nay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1งานเก็บเครื่องเก่า (ปลา)\E\ลายเซ็น\Signature Nay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1" cy="3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</w:t>
      </w:r>
      <w:r w:rsidRPr="0089202D">
        <w:rPr>
          <w:rFonts w:ascii="TH SarabunPSK" w:hAnsi="TH SarabunPSK" w:cs="TH SarabunPSK"/>
        </w:rPr>
        <w:t xml:space="preserve"> (</w:t>
      </w:r>
      <w:r w:rsidRPr="0089202D">
        <w:rPr>
          <w:rFonts w:ascii="TH SarabunPSK" w:hAnsi="TH SarabunPSK" w:cs="TH SarabunPSK"/>
          <w:cs/>
        </w:rPr>
        <w:t>นายวิชัย   ประภากรแก้วรัตน์</w:t>
      </w:r>
      <w:r w:rsidRPr="0089202D">
        <w:rPr>
          <w:rFonts w:ascii="TH SarabunPSK" w:hAnsi="TH SarabunPSK" w:cs="TH SarabunPSK"/>
        </w:rPr>
        <w:t>)</w:t>
      </w:r>
    </w:p>
    <w:p w:rsidR="004155D6" w:rsidRPr="0089202D" w:rsidRDefault="004155D6" w:rsidP="004155D6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                          </w:t>
      </w:r>
      <w:r w:rsidRPr="0089202D">
        <w:rPr>
          <w:rFonts w:ascii="TH SarabunPSK" w:hAnsi="TH SarabunPSK" w:cs="TH SarabunPSK"/>
          <w:cs/>
        </w:rPr>
        <w:t>นายกเทศมนตรีตำบลหนองบัวโคก</w:t>
      </w:r>
    </w:p>
    <w:p w:rsidR="004155D6" w:rsidRDefault="004155D6" w:rsidP="004155D6"/>
    <w:p w:rsidR="00C33FF8" w:rsidRDefault="00C33FF8"/>
    <w:sectPr w:rsidR="00C33FF8" w:rsidSect="00D67337">
      <w:pgSz w:w="11906" w:h="16838"/>
      <w:pgMar w:top="993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DE"/>
    <w:rsid w:val="001979DE"/>
    <w:rsid w:val="001B4FDD"/>
    <w:rsid w:val="004155D6"/>
    <w:rsid w:val="00526F14"/>
    <w:rsid w:val="005B41C8"/>
    <w:rsid w:val="00933180"/>
    <w:rsid w:val="00B22E60"/>
    <w:rsid w:val="00C33FF8"/>
    <w:rsid w:val="00D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5B41C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41C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155D6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55D6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4155D6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4155D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5B41C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41C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86D1-4D78-4445-A9C4-DCCA3FAB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2019-06-26T07:09:00Z</dcterms:created>
  <dcterms:modified xsi:type="dcterms:W3CDTF">2019-06-27T03:18:00Z</dcterms:modified>
</cp:coreProperties>
</file>