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757063"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</w:p>
    <w:p w:rsidR="000A5AC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167E07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A5ACC">
        <w:rPr>
          <w:rFonts w:ascii="TH SarabunIT๙" w:hAnsi="TH SarabunIT๙" w:cs="TH SarabunIT๙" w:hint="cs"/>
          <w:b/>
          <w:bCs/>
          <w:sz w:val="32"/>
          <w:szCs w:val="32"/>
          <w:cs/>
        </w:rPr>
        <w:t>เผยแพร่ข้อมูลข่าวสารที่สำคัญและหลากหลาย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5ACC">
        <w:rPr>
          <w:rFonts w:ascii="TH SarabunIT๙" w:hAnsi="TH SarabunIT๙" w:cs="TH SarabunIT๙" w:hint="cs"/>
          <w:sz w:val="32"/>
          <w:szCs w:val="32"/>
          <w:cs/>
        </w:rPr>
        <w:t xml:space="preserve">ด้วยพระราชบัญญัติข้อมูลข่าวสารของทางราชการ พ.ศ. 2540 </w:t>
      </w:r>
      <w:r w:rsidR="0068442F">
        <w:rPr>
          <w:rFonts w:ascii="TH SarabunIT๙" w:hAnsi="TH SarabunIT๙" w:cs="TH SarabunIT๙" w:hint="cs"/>
          <w:sz w:val="32"/>
          <w:szCs w:val="32"/>
          <w:cs/>
        </w:rPr>
        <w:t>เป็นกฎหมายที่รองรับสิทธิ “สิทธิได้รู้” ของประชาชน โดยได้กำหนดสิทธิในการรับรู้ข้อมูลข่าวสารของราชการ และกำหนดหน้าที่ของหน่วยงานของรัฐและเจ้า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หน้าที่ของรัฐให้ต้องปฏิบัติตามกฎหมาย เพื่อรองรับและคุ้มครองสิทธิของประชาชนไปพร้อมกัน ให้ประชาชนมีโอกาสรับรู้ข้อมูลข่าวสารการดำเนินการต่างๆของรัฐ โดยกำหนดข้อยกเว้นไว้ชัดเจน เพื่อให้ประชาชนมีส่วนร่วมในการกำหนดนโยบายและตรวจสอบการใช้อำนาจรัฐเป็นไปอย่างโปร่งใส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CF4C8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>มีช่องทางการเผยแพร่ข้อมูลข่าวสารที่สำคัญและหลากหลาย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>มีโอกาสรับรู้และเข้าถึงข้อมูลข่าวสาร มีส่วนร่วมในการกำหนดนโยบายและตรวจสอบการใช้อำนาจรัฐ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>ช่องทางการเผยแพร่ข้อมูลข่าวสารไม่น้อยกว่า 5 ช่องทาง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70DD" w:rsidRDefault="000A0B77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01134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ทำช่องทางการเผยแพร่ข้อมูลข่าวสาร</w:t>
      </w:r>
      <w:r w:rsidR="007B1DA1">
        <w:rPr>
          <w:rFonts w:ascii="TH SarabunIT๙" w:hAnsi="TH SarabunIT๙" w:cs="TH SarabunIT๙" w:hint="cs"/>
          <w:sz w:val="32"/>
          <w:szCs w:val="32"/>
          <w:cs/>
        </w:rPr>
        <w:br/>
      </w:r>
      <w:r w:rsidR="007B1DA1">
        <w:rPr>
          <w:rFonts w:ascii="TH SarabunIT๙" w:hAnsi="TH SarabunIT๙" w:cs="TH SarabunIT๙" w:hint="cs"/>
          <w:sz w:val="32"/>
          <w:szCs w:val="32"/>
          <w:cs/>
        </w:rPr>
        <w:tab/>
        <w:t>- ประชาสัมพันธ์เผยแพร่ช่องทางดังกล่าวให้ประชาชนทราบ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A4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7B1DA1" w:rsidRPr="009702FC" w:rsidRDefault="007B1DA1" w:rsidP="007B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B1DA1" w:rsidRPr="000E5365" w:rsidRDefault="007B1DA1" w:rsidP="007B1DA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ช่องทางในการเผยแพร่ประชาสัมพันธ์มากกว่า 5 ช่องทาง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E5365"/>
    <w:rsid w:val="000F0F5A"/>
    <w:rsid w:val="00164701"/>
    <w:rsid w:val="00167E07"/>
    <w:rsid w:val="001E0AF0"/>
    <w:rsid w:val="001F70C1"/>
    <w:rsid w:val="00233DA2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413783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5F7689"/>
    <w:rsid w:val="0061094F"/>
    <w:rsid w:val="00626327"/>
    <w:rsid w:val="006634AE"/>
    <w:rsid w:val="0068442F"/>
    <w:rsid w:val="006F659F"/>
    <w:rsid w:val="00705265"/>
    <w:rsid w:val="00736D91"/>
    <w:rsid w:val="00746364"/>
    <w:rsid w:val="00757063"/>
    <w:rsid w:val="0077221F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574F0"/>
    <w:rsid w:val="00966D34"/>
    <w:rsid w:val="009702FC"/>
    <w:rsid w:val="00A230A7"/>
    <w:rsid w:val="00A2489A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76</cp:revision>
  <dcterms:created xsi:type="dcterms:W3CDTF">2018-07-06T07:05:00Z</dcterms:created>
  <dcterms:modified xsi:type="dcterms:W3CDTF">2020-03-20T03:50:00Z</dcterms:modified>
</cp:coreProperties>
</file>